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AFD991C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437BE8" w:rsidRPr="00915245">
        <w:t>6</w:t>
      </w:r>
      <w:r w:rsidR="00125DD0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5D1A5C">
        <w:rPr>
          <w:szCs w:val="24"/>
        </w:rPr>
        <w:t>04641</w:t>
      </w:r>
    </w:p>
    <w:p w14:paraId="5E5109E4" w14:textId="029CFECD" w:rsidR="008A22CF" w:rsidRPr="00915245" w:rsidRDefault="00125DD0" w:rsidP="008A22CF">
      <w:pPr>
        <w:pStyle w:val="3GPPHeader"/>
      </w:pPr>
      <w:bookmarkStart w:id="1" w:name="OLE_LINK3"/>
      <w:bookmarkStart w:id="2" w:name="OLE_LINK4"/>
      <w:r>
        <w:t>Melbourne,</w:t>
      </w:r>
      <w:r w:rsidR="0057693F" w:rsidRPr="00915245">
        <w:t xml:space="preserve"> </w:t>
      </w:r>
      <w:r>
        <w:t>Australia</w:t>
      </w:r>
      <w:r w:rsidR="00437BE8" w:rsidRPr="00915245">
        <w:t xml:space="preserve">, </w:t>
      </w:r>
      <w:r>
        <w:t>1</w:t>
      </w:r>
      <w:r w:rsidR="00437BE8" w:rsidRPr="00915245">
        <w:t>6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0</w:t>
      </w:r>
      <w:r w:rsidR="00126E1B" w:rsidRPr="00915245">
        <w:t xml:space="preserve"> </w:t>
      </w:r>
      <w:r>
        <w:t>April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1FC1CB91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494B29">
        <w:rPr>
          <w:sz w:val="22"/>
        </w:rPr>
        <w:t>6.</w:t>
      </w:r>
      <w:r w:rsidR="007C514A">
        <w:rPr>
          <w:sz w:val="22"/>
        </w:rPr>
        <w:t>20</w:t>
      </w:r>
      <w:r w:rsidR="00494B29">
        <w:rPr>
          <w:sz w:val="22"/>
        </w:rPr>
        <w:t>.</w:t>
      </w:r>
      <w:r w:rsidR="007C514A">
        <w:rPr>
          <w:sz w:val="22"/>
        </w:rPr>
        <w:t>7.</w:t>
      </w:r>
      <w:r w:rsidR="00494B29">
        <w:rPr>
          <w:sz w:val="22"/>
        </w:rPr>
        <w:t>1.1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2562636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494B29" w:rsidRPr="00494B29">
        <w:rPr>
          <w:sz w:val="22"/>
        </w:rPr>
        <w:t xml:space="preserve">Simulation results of PDSCH for </w:t>
      </w:r>
      <w:proofErr w:type="spellStart"/>
      <w:r w:rsidR="00494B29" w:rsidRPr="00494B29">
        <w:rPr>
          <w:sz w:val="22"/>
        </w:rPr>
        <w:t>sTTI</w:t>
      </w:r>
      <w:proofErr w:type="spellEnd"/>
      <w:r w:rsidR="00494B29" w:rsidRPr="00494B29">
        <w:rPr>
          <w:sz w:val="22"/>
        </w:rPr>
        <w:t xml:space="preserve"> UE demodulation requirements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6D2D6286" w:rsidR="007743A0" w:rsidRDefault="004B05C0" w:rsidP="00125DD0">
      <w:r>
        <w:t>RAN4#86 agreed with the simulation assumption for P</w:t>
      </w:r>
      <w:r w:rsidR="00093F1C">
        <w:t>DS</w:t>
      </w:r>
      <w:r>
        <w:t xml:space="preserve">CH demodulation for </w:t>
      </w:r>
      <w:proofErr w:type="spellStart"/>
      <w:r>
        <w:t>sTTI</w:t>
      </w:r>
      <w:proofErr w:type="spellEnd"/>
      <w:r>
        <w:t xml:space="preserve">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59315C">
        <w:t>[1]</w:t>
      </w:r>
      <w:r>
        <w:fldChar w:fldCharType="end"/>
      </w:r>
      <w:r>
        <w:t xml:space="preserve">. In this contribution we provide the </w:t>
      </w:r>
      <w:r w:rsidR="006371AD">
        <w:t xml:space="preserve">ideal </w:t>
      </w:r>
      <w:r>
        <w:t>simulation result</w:t>
      </w:r>
      <w:r w:rsidR="006371AD">
        <w:t>s for al</w:t>
      </w:r>
      <w:r w:rsidR="00846523">
        <w:t xml:space="preserve">ignment. </w:t>
      </w:r>
    </w:p>
    <w:p w14:paraId="412B50E1" w14:textId="3B6753A2" w:rsidR="006371AD" w:rsidRDefault="00846523" w:rsidP="00846523">
      <w:pPr>
        <w:pStyle w:val="Heading1"/>
      </w:pPr>
      <w:r>
        <w:t>2</w:t>
      </w:r>
      <w:r>
        <w:tab/>
        <w:t>Simulation results</w:t>
      </w:r>
    </w:p>
    <w:p w14:paraId="06004320" w14:textId="2482F2B0" w:rsidR="00846523" w:rsidRDefault="00846523" w:rsidP="00846523">
      <w:pPr>
        <w:pStyle w:val="Heading2"/>
      </w:pPr>
      <w:r>
        <w:t>2.1</w:t>
      </w:r>
      <w:r w:rsidR="0058077F">
        <w:tab/>
      </w:r>
      <w:r>
        <w:t>CRS-based results</w:t>
      </w:r>
    </w:p>
    <w:p w14:paraId="2E9327D3" w14:textId="77777777" w:rsidR="00925C47" w:rsidRDefault="007C514A" w:rsidP="007C514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_Ref510794510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 w:rsidR="004A4C48">
        <w:rPr>
          <w:lang w:val="en-GB"/>
        </w:rPr>
        <w:t xml:space="preserve"> is the simulation results for CRS-based PDSCH transmission and </w:t>
      </w:r>
      <w:r w:rsidR="004A4C48">
        <w:rPr>
          <w:lang w:val="en-GB"/>
        </w:rPr>
        <w:fldChar w:fldCharType="begin"/>
      </w:r>
      <w:r w:rsidR="004A4C48">
        <w:rPr>
          <w:lang w:val="en-GB"/>
        </w:rPr>
        <w:instrText xml:space="preserve"> REF _Ref510794518 \h </w:instrText>
      </w:r>
      <w:r w:rsidR="004A4C48">
        <w:rPr>
          <w:lang w:val="en-GB"/>
        </w:rPr>
      </w:r>
      <w:r w:rsidR="004A4C48">
        <w:rPr>
          <w:lang w:val="en-GB"/>
        </w:rPr>
        <w:fldChar w:fldCharType="separate"/>
      </w:r>
      <w:r w:rsidR="004A4C48">
        <w:t xml:space="preserve">Table </w:t>
      </w:r>
      <w:r w:rsidR="004A4C48">
        <w:rPr>
          <w:noProof/>
        </w:rPr>
        <w:t>1</w:t>
      </w:r>
      <w:r w:rsidR="004A4C48">
        <w:rPr>
          <w:lang w:val="en-GB"/>
        </w:rPr>
        <w:fldChar w:fldCharType="end"/>
      </w:r>
      <w:r w:rsidR="004A4C48">
        <w:rPr>
          <w:lang w:val="en-GB"/>
        </w:rPr>
        <w:t xml:space="preserve"> lists the required SNR to achieve 70% of maximum throughput.</w:t>
      </w:r>
      <w:r w:rsidR="00925C47">
        <w:rPr>
          <w:lang w:val="en-GB"/>
        </w:rPr>
        <w:t xml:space="preserve"> </w:t>
      </w:r>
    </w:p>
    <w:p w14:paraId="44DB1597" w14:textId="4818FF45" w:rsidR="00925C47" w:rsidRDefault="00925C47" w:rsidP="007C514A">
      <w:pPr>
        <w:rPr>
          <w:lang w:val="en-GB"/>
        </w:rPr>
      </w:pPr>
      <w:r>
        <w:rPr>
          <w:lang w:val="en-GB"/>
        </w:rPr>
        <w:t>Although the required SNR at 70% of maximum throughput is similar, it is observed that EPA5 2Tx needs much higher SNR levels compared with other configurations for 80% or more. Moreover RAN4 has already agreed to set 2Tx EPA5 for TM9, maybe RAN4 will set 4Tx with EVA30 for TM3 PDSCH demodulation requirements</w:t>
      </w:r>
      <w:r w:rsidR="00F4108A">
        <w:rPr>
          <w:lang w:val="en-GB"/>
        </w:rPr>
        <w:t xml:space="preserve"> from the test coverage point of view</w:t>
      </w:r>
      <w:r>
        <w:rPr>
          <w:lang w:val="en-GB"/>
        </w:rPr>
        <w:t xml:space="preserve">. </w:t>
      </w:r>
    </w:p>
    <w:p w14:paraId="4EA4FE63" w14:textId="48495B75" w:rsidR="007C514A" w:rsidRPr="00925C47" w:rsidRDefault="00925C47" w:rsidP="007C514A">
      <w:pPr>
        <w:rPr>
          <w:b/>
          <w:lang w:val="en-GB"/>
        </w:rPr>
      </w:pPr>
      <w:r w:rsidRPr="00925C47">
        <w:rPr>
          <w:b/>
          <w:lang w:val="en-GB"/>
        </w:rPr>
        <w:t>Proposal</w:t>
      </w:r>
      <w:r w:rsidR="005D5CD2">
        <w:rPr>
          <w:b/>
          <w:lang w:val="en-GB"/>
        </w:rPr>
        <w:t xml:space="preserve"> 1</w:t>
      </w:r>
      <w:r w:rsidRPr="00925C47">
        <w:rPr>
          <w:b/>
          <w:lang w:val="en-GB"/>
        </w:rPr>
        <w:t xml:space="preserve">: RAN4 sets 4Tx with EVA30 for TM3 PDSCH demodulation requirements with </w:t>
      </w:r>
      <w:proofErr w:type="spellStart"/>
      <w:r w:rsidRPr="00925C47">
        <w:rPr>
          <w:b/>
          <w:lang w:val="en-GB"/>
        </w:rPr>
        <w:t>sTTI</w:t>
      </w:r>
      <w:proofErr w:type="spellEnd"/>
      <w:r w:rsidRPr="00925C47">
        <w:rPr>
          <w:b/>
          <w:lang w:val="en-GB"/>
        </w:rPr>
        <w:t xml:space="preserve">.  </w:t>
      </w:r>
      <w:r w:rsidR="004A4C48" w:rsidRPr="00925C47">
        <w:rPr>
          <w:b/>
          <w:lang w:val="en-GB"/>
        </w:rPr>
        <w:t xml:space="preserve"> </w:t>
      </w:r>
    </w:p>
    <w:p w14:paraId="205634D0" w14:textId="0FD80125" w:rsidR="004A4C48" w:rsidRPr="007C514A" w:rsidRDefault="004A4C48" w:rsidP="007C514A">
      <w:pPr>
        <w:rPr>
          <w:lang w:val="en-GB"/>
        </w:rPr>
      </w:pPr>
    </w:p>
    <w:p w14:paraId="762A9014" w14:textId="565624C8" w:rsidR="00846523" w:rsidRDefault="00E40C83" w:rsidP="00846523">
      <w:pPr>
        <w:rPr>
          <w:lang w:val="en-GB"/>
        </w:rPr>
      </w:pPr>
      <w:r w:rsidRPr="00E40C83">
        <w:rPr>
          <w:noProof/>
          <w:lang w:val="en-GB"/>
        </w:rPr>
        <w:drawing>
          <wp:inline distT="0" distB="0" distL="0" distR="0" wp14:anchorId="7669A744" wp14:editId="02149635">
            <wp:extent cx="3054096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8A7" w:rsidRPr="001958A7">
        <w:rPr>
          <w:noProof/>
          <w:lang w:val="en-GB"/>
        </w:rPr>
        <w:drawing>
          <wp:inline distT="0" distB="0" distL="0" distR="0" wp14:anchorId="36765CC4" wp14:editId="753D0666">
            <wp:extent cx="3054096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DE24D" w14:textId="29B8877E" w:rsidR="003C583F" w:rsidRDefault="003C583F" w:rsidP="003C583F">
      <w:pPr>
        <w:pStyle w:val="Caption"/>
      </w:pPr>
      <w:bookmarkStart w:id="3" w:name="_Ref510794510"/>
      <w:r>
        <w:t xml:space="preserve">Figure </w:t>
      </w:r>
      <w:fldSimple w:instr=" SEQ Figure \* ARABIC ">
        <w:r w:rsidR="0059315C">
          <w:rPr>
            <w:noProof/>
          </w:rPr>
          <w:t>1</w:t>
        </w:r>
      </w:fldSimple>
      <w:bookmarkEnd w:id="3"/>
      <w:r>
        <w:tab/>
        <w:t>Slot/</w:t>
      </w:r>
      <w:proofErr w:type="spellStart"/>
      <w:r>
        <w:t>Subslot</w:t>
      </w:r>
      <w:proofErr w:type="spellEnd"/>
      <w:r>
        <w:t>-PDSCH</w:t>
      </w:r>
      <w:r w:rsidR="005E701E">
        <w:t xml:space="preserve"> TM3 dual layer</w:t>
      </w:r>
      <w:r>
        <w:t>.</w:t>
      </w:r>
    </w:p>
    <w:p w14:paraId="39AF66A0" w14:textId="082D410A" w:rsidR="005E701E" w:rsidRPr="00144259" w:rsidRDefault="005E701E" w:rsidP="005E701E">
      <w:pPr>
        <w:pStyle w:val="Caption"/>
      </w:pPr>
      <w:bookmarkStart w:id="4" w:name="_Ref510794518"/>
      <w:r>
        <w:t xml:space="preserve">Table </w:t>
      </w:r>
      <w:fldSimple w:instr=" SEQ Table \* ARABIC ">
        <w:r w:rsidR="0059315C">
          <w:rPr>
            <w:noProof/>
          </w:rPr>
          <w:t>1</w:t>
        </w:r>
      </w:fldSimple>
      <w:bookmarkEnd w:id="4"/>
      <w:r>
        <w:tab/>
        <w:t>SNR [dB] for 70% of maximum throughput (CRS-based PD</w:t>
      </w:r>
      <w:r w:rsidR="0059315C">
        <w:t>S</w:t>
      </w:r>
      <w:r>
        <w:t>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3"/>
        <w:gridCol w:w="1230"/>
        <w:gridCol w:w="1547"/>
      </w:tblGrid>
      <w:tr w:rsidR="005E701E" w14:paraId="37D55B07" w14:textId="77777777" w:rsidTr="00506F18">
        <w:tc>
          <w:tcPr>
            <w:tcW w:w="0" w:type="auto"/>
          </w:tcPr>
          <w:p w14:paraId="1900ECE8" w14:textId="77777777" w:rsidR="005E701E" w:rsidRDefault="005E701E" w:rsidP="00506F18">
            <w:pPr>
              <w:spacing w:after="0"/>
            </w:pPr>
          </w:p>
        </w:tc>
        <w:tc>
          <w:tcPr>
            <w:tcW w:w="0" w:type="auto"/>
          </w:tcPr>
          <w:p w14:paraId="538D3F85" w14:textId="5EEDABF4" w:rsidR="005E701E" w:rsidRDefault="005E701E" w:rsidP="00506F18">
            <w:pPr>
              <w:spacing w:after="0"/>
            </w:pPr>
            <w:r>
              <w:t>Slot-PD</w:t>
            </w:r>
            <w:r w:rsidR="0059315C">
              <w:t>S</w:t>
            </w:r>
            <w:r>
              <w:t>CH</w:t>
            </w:r>
          </w:p>
        </w:tc>
        <w:tc>
          <w:tcPr>
            <w:tcW w:w="0" w:type="auto"/>
          </w:tcPr>
          <w:p w14:paraId="6CCAB6D8" w14:textId="57859E44" w:rsidR="005E701E" w:rsidRDefault="005E701E" w:rsidP="00506F18">
            <w:pPr>
              <w:spacing w:after="0"/>
            </w:pPr>
            <w:proofErr w:type="spellStart"/>
            <w:r>
              <w:t>Subslot</w:t>
            </w:r>
            <w:proofErr w:type="spellEnd"/>
            <w:r>
              <w:t>-PD</w:t>
            </w:r>
            <w:r w:rsidR="0059315C">
              <w:t>S</w:t>
            </w:r>
            <w:r>
              <w:t>CH</w:t>
            </w:r>
          </w:p>
        </w:tc>
      </w:tr>
      <w:tr w:rsidR="005E701E" w14:paraId="0CC72EDA" w14:textId="77777777" w:rsidTr="00506F18">
        <w:tc>
          <w:tcPr>
            <w:tcW w:w="0" w:type="auto"/>
          </w:tcPr>
          <w:p w14:paraId="0F11FE60" w14:textId="77777777" w:rsidR="005E701E" w:rsidRDefault="005E701E" w:rsidP="00506F18">
            <w:pPr>
              <w:spacing w:after="0"/>
            </w:pPr>
            <w:r>
              <w:t>EPA5 2Tx</w:t>
            </w:r>
          </w:p>
        </w:tc>
        <w:tc>
          <w:tcPr>
            <w:tcW w:w="0" w:type="auto"/>
          </w:tcPr>
          <w:p w14:paraId="405872C1" w14:textId="27BC4F6C" w:rsidR="005E701E" w:rsidRDefault="004531F0" w:rsidP="00506F18">
            <w:pPr>
              <w:spacing w:after="0"/>
            </w:pPr>
            <w:r>
              <w:t>11.1</w:t>
            </w:r>
          </w:p>
        </w:tc>
        <w:tc>
          <w:tcPr>
            <w:tcW w:w="0" w:type="auto"/>
          </w:tcPr>
          <w:p w14:paraId="1C3733B4" w14:textId="4E376E35" w:rsidR="005E701E" w:rsidRDefault="004531F0" w:rsidP="00506F18">
            <w:pPr>
              <w:spacing w:after="0"/>
            </w:pPr>
            <w:r>
              <w:t>10.6</w:t>
            </w:r>
          </w:p>
        </w:tc>
      </w:tr>
      <w:tr w:rsidR="005E701E" w14:paraId="337B9B38" w14:textId="77777777" w:rsidTr="00506F18">
        <w:tc>
          <w:tcPr>
            <w:tcW w:w="0" w:type="auto"/>
          </w:tcPr>
          <w:p w14:paraId="505D05FC" w14:textId="77777777" w:rsidR="005E701E" w:rsidRDefault="005E701E" w:rsidP="00506F18">
            <w:pPr>
              <w:spacing w:after="0"/>
            </w:pPr>
            <w:r>
              <w:t>EPA5 4Tx</w:t>
            </w:r>
          </w:p>
        </w:tc>
        <w:tc>
          <w:tcPr>
            <w:tcW w:w="0" w:type="auto"/>
          </w:tcPr>
          <w:p w14:paraId="1BBB7582" w14:textId="5123283C" w:rsidR="005E701E" w:rsidRDefault="004531F0" w:rsidP="00506F18">
            <w:pPr>
              <w:spacing w:after="0"/>
            </w:pPr>
            <w:r>
              <w:t>10.4</w:t>
            </w:r>
          </w:p>
        </w:tc>
        <w:tc>
          <w:tcPr>
            <w:tcW w:w="0" w:type="auto"/>
          </w:tcPr>
          <w:p w14:paraId="0197B15B" w14:textId="508AF397" w:rsidR="005E701E" w:rsidRDefault="004531F0" w:rsidP="00506F18">
            <w:pPr>
              <w:spacing w:after="0"/>
            </w:pPr>
            <w:r>
              <w:t>10.2</w:t>
            </w:r>
          </w:p>
        </w:tc>
      </w:tr>
      <w:tr w:rsidR="005E701E" w14:paraId="342C0CD8" w14:textId="77777777" w:rsidTr="00506F18">
        <w:tc>
          <w:tcPr>
            <w:tcW w:w="0" w:type="auto"/>
          </w:tcPr>
          <w:p w14:paraId="27FE7ECD" w14:textId="77777777" w:rsidR="005E701E" w:rsidRDefault="005E701E" w:rsidP="00506F18">
            <w:pPr>
              <w:spacing w:after="0"/>
            </w:pPr>
            <w:r>
              <w:t>EVA30 2Tx</w:t>
            </w:r>
          </w:p>
        </w:tc>
        <w:tc>
          <w:tcPr>
            <w:tcW w:w="0" w:type="auto"/>
          </w:tcPr>
          <w:p w14:paraId="69533A13" w14:textId="10EE34D6" w:rsidR="005E701E" w:rsidRDefault="004531F0" w:rsidP="00506F18">
            <w:pPr>
              <w:spacing w:after="0"/>
            </w:pPr>
            <w:r>
              <w:t>11.0</w:t>
            </w:r>
          </w:p>
        </w:tc>
        <w:tc>
          <w:tcPr>
            <w:tcW w:w="0" w:type="auto"/>
          </w:tcPr>
          <w:p w14:paraId="38E7EAEB" w14:textId="195456C4" w:rsidR="005E701E" w:rsidRDefault="004531F0" w:rsidP="00506F18">
            <w:pPr>
              <w:spacing w:after="0"/>
            </w:pPr>
            <w:r>
              <w:t>10.3</w:t>
            </w:r>
          </w:p>
        </w:tc>
      </w:tr>
      <w:tr w:rsidR="005E701E" w14:paraId="5263356B" w14:textId="77777777" w:rsidTr="00506F18">
        <w:tc>
          <w:tcPr>
            <w:tcW w:w="0" w:type="auto"/>
          </w:tcPr>
          <w:p w14:paraId="18F57B49" w14:textId="77777777" w:rsidR="005E701E" w:rsidRDefault="005E701E" w:rsidP="00506F18">
            <w:pPr>
              <w:spacing w:after="0"/>
            </w:pPr>
            <w:r>
              <w:t>EVA30 4Tx</w:t>
            </w:r>
          </w:p>
        </w:tc>
        <w:tc>
          <w:tcPr>
            <w:tcW w:w="0" w:type="auto"/>
          </w:tcPr>
          <w:p w14:paraId="1C875792" w14:textId="33C5DAB7" w:rsidR="005E701E" w:rsidRDefault="004531F0" w:rsidP="00506F18">
            <w:pPr>
              <w:spacing w:after="0"/>
            </w:pPr>
            <w:r>
              <w:t>11.1</w:t>
            </w:r>
          </w:p>
        </w:tc>
        <w:tc>
          <w:tcPr>
            <w:tcW w:w="0" w:type="auto"/>
          </w:tcPr>
          <w:p w14:paraId="0F372A6C" w14:textId="7BCF2396" w:rsidR="005E701E" w:rsidRDefault="004531F0" w:rsidP="00506F18">
            <w:pPr>
              <w:spacing w:after="0"/>
            </w:pPr>
            <w:r>
              <w:t>10.7</w:t>
            </w:r>
          </w:p>
        </w:tc>
      </w:tr>
    </w:tbl>
    <w:p w14:paraId="4582B3E8" w14:textId="77777777" w:rsidR="003C583F" w:rsidRPr="003C583F" w:rsidRDefault="003C583F" w:rsidP="003C583F"/>
    <w:p w14:paraId="578ED223" w14:textId="500AF984" w:rsidR="00846523" w:rsidRDefault="00846523" w:rsidP="00846523">
      <w:pPr>
        <w:pStyle w:val="Heading2"/>
      </w:pPr>
      <w:r>
        <w:t>2.2</w:t>
      </w:r>
      <w:r w:rsidR="0058077F">
        <w:tab/>
      </w:r>
      <w:r>
        <w:t>DMRS-based results</w:t>
      </w:r>
    </w:p>
    <w:p w14:paraId="50131A63" w14:textId="5CE7A876" w:rsidR="004A4C48" w:rsidRDefault="004A4C48" w:rsidP="004A4C4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_Ref510794513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is the simulation results for CRS-based PDSCH transmission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_Ref510794523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lists the required SNR to achieve 70% of maximum throughput.</w:t>
      </w:r>
      <w:r w:rsidR="008E3F86">
        <w:rPr>
          <w:lang w:val="en-GB"/>
        </w:rPr>
        <w:t xml:space="preserve"> Our preference is to choose single layer. The reason is we think the purpose of this demodulation requirement is for slot/</w:t>
      </w:r>
      <w:proofErr w:type="spellStart"/>
      <w:r w:rsidR="008E3F86">
        <w:rPr>
          <w:lang w:val="en-GB"/>
        </w:rPr>
        <w:t>subslot</w:t>
      </w:r>
      <w:proofErr w:type="spellEnd"/>
      <w:r w:rsidR="008E3F86">
        <w:rPr>
          <w:lang w:val="en-GB"/>
        </w:rPr>
        <w:t xml:space="preserve">-based processing and TM9 dual layer can be verified with the existing TM9 test case. </w:t>
      </w:r>
    </w:p>
    <w:p w14:paraId="3491D2BB" w14:textId="57A1A862" w:rsidR="005D5CD2" w:rsidRPr="00925C47" w:rsidRDefault="005D5CD2" w:rsidP="005D5CD2">
      <w:pPr>
        <w:rPr>
          <w:b/>
          <w:lang w:val="en-GB"/>
        </w:rPr>
      </w:pPr>
      <w:r w:rsidRPr="00925C47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>
        <w:rPr>
          <w:b/>
          <w:lang w:val="en-GB"/>
        </w:rPr>
        <w:t>2</w:t>
      </w:r>
      <w:r w:rsidRPr="00925C47">
        <w:rPr>
          <w:b/>
          <w:lang w:val="en-GB"/>
        </w:rPr>
        <w:t xml:space="preserve">: RAN4 </w:t>
      </w:r>
      <w:r>
        <w:rPr>
          <w:b/>
          <w:lang w:val="en-GB"/>
        </w:rPr>
        <w:t xml:space="preserve">specify </w:t>
      </w:r>
      <w:r w:rsidRPr="00925C47">
        <w:rPr>
          <w:b/>
          <w:lang w:val="en-GB"/>
        </w:rPr>
        <w:t>TM</w:t>
      </w:r>
      <w:r>
        <w:rPr>
          <w:b/>
          <w:lang w:val="en-GB"/>
        </w:rPr>
        <w:t>9 single layer</w:t>
      </w:r>
      <w:r w:rsidRPr="00925C47">
        <w:rPr>
          <w:b/>
          <w:lang w:val="en-GB"/>
        </w:rPr>
        <w:t xml:space="preserve"> PDSCH demodulation requirements </w:t>
      </w:r>
      <w:r>
        <w:rPr>
          <w:b/>
          <w:lang w:val="en-GB"/>
        </w:rPr>
        <w:t>for</w:t>
      </w:r>
      <w:r w:rsidRPr="00925C47">
        <w:rPr>
          <w:b/>
          <w:lang w:val="en-GB"/>
        </w:rPr>
        <w:t xml:space="preserve"> </w:t>
      </w:r>
      <w:proofErr w:type="spellStart"/>
      <w:r w:rsidRPr="00925C47">
        <w:rPr>
          <w:b/>
          <w:lang w:val="en-GB"/>
        </w:rPr>
        <w:t>sTTI</w:t>
      </w:r>
      <w:proofErr w:type="spellEnd"/>
      <w:r w:rsidRPr="00925C47">
        <w:rPr>
          <w:b/>
          <w:lang w:val="en-GB"/>
        </w:rPr>
        <w:t xml:space="preserve">.   </w:t>
      </w:r>
    </w:p>
    <w:p w14:paraId="3E36A0D1" w14:textId="77777777" w:rsidR="005D5CD2" w:rsidRPr="004A4C48" w:rsidRDefault="005D5CD2" w:rsidP="004A4C48">
      <w:pPr>
        <w:rPr>
          <w:lang w:val="en-GB"/>
        </w:rPr>
      </w:pPr>
    </w:p>
    <w:p w14:paraId="7BE9B650" w14:textId="0404FA99" w:rsidR="001958A7" w:rsidRPr="001958A7" w:rsidRDefault="001958A7" w:rsidP="001958A7">
      <w:pPr>
        <w:rPr>
          <w:lang w:val="en-GB"/>
        </w:rPr>
      </w:pPr>
      <w:r w:rsidRPr="001958A7">
        <w:rPr>
          <w:noProof/>
          <w:lang w:val="en-GB"/>
        </w:rPr>
        <w:drawing>
          <wp:inline distT="0" distB="0" distL="0" distR="0" wp14:anchorId="7BF14CEC" wp14:editId="03998545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FAC62" w14:textId="7340FE99" w:rsidR="0059315C" w:rsidRDefault="0059315C" w:rsidP="0059315C">
      <w:pPr>
        <w:pStyle w:val="Caption"/>
      </w:pPr>
      <w:bookmarkStart w:id="5" w:name="_Ref51079451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5"/>
      <w:r>
        <w:tab/>
        <w:t>Slot/</w:t>
      </w:r>
      <w:proofErr w:type="spellStart"/>
      <w:r>
        <w:t>Subslot</w:t>
      </w:r>
      <w:proofErr w:type="spellEnd"/>
      <w:r>
        <w:t>-PDSCH TM9.</w:t>
      </w:r>
    </w:p>
    <w:p w14:paraId="43751148" w14:textId="17DFB124" w:rsidR="0059315C" w:rsidRPr="00144259" w:rsidRDefault="0059315C" w:rsidP="0059315C">
      <w:pPr>
        <w:pStyle w:val="Caption"/>
      </w:pPr>
      <w:bookmarkStart w:id="6" w:name="_Ref51079452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6"/>
      <w:r>
        <w:tab/>
        <w:t>SNR [dB] for 70% of maximum throughput (</w:t>
      </w:r>
      <w:r w:rsidR="007C514A">
        <w:t>DMRS</w:t>
      </w:r>
      <w:r>
        <w:t>-based PDSCH).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9"/>
        <w:gridCol w:w="1230"/>
        <w:gridCol w:w="1547"/>
      </w:tblGrid>
      <w:tr w:rsidR="0059315C" w14:paraId="5DF6031F" w14:textId="77777777" w:rsidTr="00506F18">
        <w:tc>
          <w:tcPr>
            <w:tcW w:w="0" w:type="auto"/>
          </w:tcPr>
          <w:p w14:paraId="7D24BD49" w14:textId="77777777" w:rsidR="0059315C" w:rsidRDefault="0059315C" w:rsidP="00506F18">
            <w:pPr>
              <w:spacing w:after="0"/>
            </w:pPr>
          </w:p>
        </w:tc>
        <w:tc>
          <w:tcPr>
            <w:tcW w:w="0" w:type="auto"/>
          </w:tcPr>
          <w:p w14:paraId="057E9A53" w14:textId="56C3498D" w:rsidR="0059315C" w:rsidRDefault="0059315C" w:rsidP="00506F18">
            <w:pPr>
              <w:spacing w:after="0"/>
            </w:pPr>
            <w:r>
              <w:t>Slot-PDSCH</w:t>
            </w:r>
          </w:p>
        </w:tc>
        <w:tc>
          <w:tcPr>
            <w:tcW w:w="0" w:type="auto"/>
          </w:tcPr>
          <w:p w14:paraId="64F31EEB" w14:textId="56E3AD12" w:rsidR="0059315C" w:rsidRDefault="0059315C" w:rsidP="00506F18">
            <w:pPr>
              <w:spacing w:after="0"/>
            </w:pPr>
            <w:proofErr w:type="spellStart"/>
            <w:r>
              <w:t>Subslot</w:t>
            </w:r>
            <w:proofErr w:type="spellEnd"/>
            <w:r>
              <w:t>-PDSCH</w:t>
            </w:r>
          </w:p>
        </w:tc>
      </w:tr>
      <w:tr w:rsidR="0059315C" w14:paraId="7C3F9F73" w14:textId="77777777" w:rsidTr="00506F18">
        <w:tc>
          <w:tcPr>
            <w:tcW w:w="0" w:type="auto"/>
          </w:tcPr>
          <w:p w14:paraId="41E2AFBA" w14:textId="6E395112" w:rsidR="0059315C" w:rsidRDefault="0059315C" w:rsidP="00506F18">
            <w:pPr>
              <w:spacing w:after="0"/>
            </w:pPr>
            <w:r>
              <w:t>Single layer</w:t>
            </w:r>
          </w:p>
        </w:tc>
        <w:tc>
          <w:tcPr>
            <w:tcW w:w="0" w:type="auto"/>
          </w:tcPr>
          <w:p w14:paraId="307C48E4" w14:textId="7CDF1136" w:rsidR="0059315C" w:rsidRDefault="0059315C" w:rsidP="00506F18">
            <w:pPr>
              <w:spacing w:after="0"/>
            </w:pPr>
            <w:r>
              <w:t>-1.7</w:t>
            </w:r>
          </w:p>
        </w:tc>
        <w:tc>
          <w:tcPr>
            <w:tcW w:w="0" w:type="auto"/>
          </w:tcPr>
          <w:p w14:paraId="2B050FE5" w14:textId="0CD10337" w:rsidR="0059315C" w:rsidRDefault="0059315C" w:rsidP="00506F18">
            <w:pPr>
              <w:spacing w:after="0"/>
            </w:pPr>
            <w:r>
              <w:t>-1.8</w:t>
            </w:r>
          </w:p>
        </w:tc>
      </w:tr>
      <w:tr w:rsidR="0059315C" w14:paraId="1A0FF122" w14:textId="77777777" w:rsidTr="00506F18">
        <w:tc>
          <w:tcPr>
            <w:tcW w:w="0" w:type="auto"/>
          </w:tcPr>
          <w:p w14:paraId="2FD5081F" w14:textId="5B19D83F" w:rsidR="0059315C" w:rsidRDefault="0059315C" w:rsidP="00506F18">
            <w:pPr>
              <w:spacing w:after="0"/>
            </w:pPr>
            <w:r>
              <w:t>Dual layer</w:t>
            </w:r>
          </w:p>
        </w:tc>
        <w:tc>
          <w:tcPr>
            <w:tcW w:w="0" w:type="auto"/>
          </w:tcPr>
          <w:p w14:paraId="1AA56528" w14:textId="0B331E80" w:rsidR="0059315C" w:rsidRDefault="0059315C" w:rsidP="00506F18">
            <w:pPr>
              <w:spacing w:after="0"/>
            </w:pPr>
            <w:r>
              <w:t>2.7</w:t>
            </w:r>
          </w:p>
        </w:tc>
        <w:tc>
          <w:tcPr>
            <w:tcW w:w="0" w:type="auto"/>
          </w:tcPr>
          <w:p w14:paraId="5626657B" w14:textId="3AEE4926" w:rsidR="0059315C" w:rsidRDefault="0059315C" w:rsidP="00506F18">
            <w:pPr>
              <w:spacing w:after="0"/>
            </w:pPr>
            <w:r>
              <w:t>2.8</w:t>
            </w:r>
          </w:p>
        </w:tc>
      </w:tr>
    </w:tbl>
    <w:p w14:paraId="74152DB2" w14:textId="4A98DC8D" w:rsidR="00A45473" w:rsidRDefault="00A45473" w:rsidP="00A45473">
      <w:pPr>
        <w:rPr>
          <w:lang w:val="en-GB"/>
        </w:rPr>
      </w:pPr>
    </w:p>
    <w:p w14:paraId="6551D959" w14:textId="0564219A" w:rsidR="00925C47" w:rsidRDefault="00925C47" w:rsidP="00925C47">
      <w:pPr>
        <w:pStyle w:val="Heading1"/>
      </w:pPr>
      <w:r>
        <w:t>3</w:t>
      </w:r>
      <w:r>
        <w:tab/>
        <w:t>Conclusion</w:t>
      </w:r>
    </w:p>
    <w:p w14:paraId="6D69C1CC" w14:textId="3498B88B" w:rsidR="00925C47" w:rsidRDefault="00925C47" w:rsidP="00A45473">
      <w:pPr>
        <w:rPr>
          <w:b/>
          <w:lang w:val="en-GB"/>
        </w:rPr>
      </w:pPr>
      <w:r w:rsidRPr="00925C47">
        <w:rPr>
          <w:b/>
          <w:lang w:val="en-GB"/>
        </w:rPr>
        <w:t>Proposal</w:t>
      </w:r>
      <w:r w:rsidR="005D5CD2">
        <w:rPr>
          <w:b/>
          <w:lang w:val="en-GB"/>
        </w:rPr>
        <w:t xml:space="preserve"> 1</w:t>
      </w:r>
      <w:bookmarkStart w:id="7" w:name="_GoBack"/>
      <w:bookmarkEnd w:id="7"/>
      <w:r w:rsidRPr="00925C47">
        <w:rPr>
          <w:b/>
          <w:lang w:val="en-GB"/>
        </w:rPr>
        <w:t xml:space="preserve">: RAN4 sets 4Tx with EVA30 for TM3 PDSCH demodulation requirements with </w:t>
      </w:r>
      <w:proofErr w:type="spellStart"/>
      <w:r w:rsidRPr="00925C47">
        <w:rPr>
          <w:b/>
          <w:lang w:val="en-GB"/>
        </w:rPr>
        <w:t>sTTI</w:t>
      </w:r>
      <w:proofErr w:type="spellEnd"/>
      <w:r w:rsidRPr="00925C47">
        <w:rPr>
          <w:b/>
          <w:lang w:val="en-GB"/>
        </w:rPr>
        <w:t>.</w:t>
      </w:r>
    </w:p>
    <w:p w14:paraId="28D2B59A" w14:textId="1FD16C06" w:rsidR="005D5CD2" w:rsidRPr="00925C47" w:rsidRDefault="005D5CD2" w:rsidP="00A45473">
      <w:pPr>
        <w:rPr>
          <w:b/>
          <w:lang w:val="en-GB"/>
        </w:rPr>
      </w:pPr>
      <w:r w:rsidRPr="00925C47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 w:rsidRPr="00925C47">
        <w:rPr>
          <w:b/>
          <w:lang w:val="en-GB"/>
        </w:rPr>
        <w:t xml:space="preserve">: RAN4 </w:t>
      </w:r>
      <w:r>
        <w:rPr>
          <w:b/>
          <w:lang w:val="en-GB"/>
        </w:rPr>
        <w:t xml:space="preserve">specify </w:t>
      </w:r>
      <w:r w:rsidRPr="00925C47">
        <w:rPr>
          <w:b/>
          <w:lang w:val="en-GB"/>
        </w:rPr>
        <w:t>TM</w:t>
      </w:r>
      <w:r>
        <w:rPr>
          <w:b/>
          <w:lang w:val="en-GB"/>
        </w:rPr>
        <w:t>9 single layer</w:t>
      </w:r>
      <w:r w:rsidRPr="00925C47">
        <w:rPr>
          <w:b/>
          <w:lang w:val="en-GB"/>
        </w:rPr>
        <w:t xml:space="preserve"> PDSCH demodulation requirements </w:t>
      </w:r>
      <w:r>
        <w:rPr>
          <w:b/>
          <w:lang w:val="en-GB"/>
        </w:rPr>
        <w:t>for</w:t>
      </w:r>
      <w:r w:rsidRPr="00925C47">
        <w:rPr>
          <w:b/>
          <w:lang w:val="en-GB"/>
        </w:rPr>
        <w:t xml:space="preserve"> </w:t>
      </w:r>
      <w:proofErr w:type="spellStart"/>
      <w:r w:rsidRPr="00925C47">
        <w:rPr>
          <w:b/>
          <w:lang w:val="en-GB"/>
        </w:rPr>
        <w:t>sTTI</w:t>
      </w:r>
      <w:proofErr w:type="spellEnd"/>
      <w:r w:rsidRPr="00925C47">
        <w:rPr>
          <w:b/>
          <w:lang w:val="en-GB"/>
        </w:rPr>
        <w:t>.</w:t>
      </w:r>
    </w:p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217F5093" w14:textId="75777273" w:rsidR="00846523" w:rsidRDefault="007743A0" w:rsidP="00093F1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8" w:name="_Ref508638450"/>
      <w:r w:rsidRPr="00876DFB">
        <w:t>R4-180</w:t>
      </w:r>
      <w:r>
        <w:t xml:space="preserve">3013 “Way forward on </w:t>
      </w:r>
      <w:proofErr w:type="spellStart"/>
      <w:r>
        <w:t>sTTI</w:t>
      </w:r>
      <w:proofErr w:type="spellEnd"/>
      <w:r>
        <w:t xml:space="preserve"> UE demodulation and CSI requirements”, Ericsson.</w:t>
      </w:r>
      <w:bookmarkEnd w:id="8"/>
    </w:p>
    <w:p w14:paraId="026E8E3B" w14:textId="23DA089D" w:rsidR="00093F1C" w:rsidRPr="00D26404" w:rsidRDefault="00093F1C" w:rsidP="00093F1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r>
        <w:t>R4-180</w:t>
      </w:r>
      <w:r w:rsidR="005D1A5C">
        <w:t>4639</w:t>
      </w:r>
      <w:r>
        <w:t xml:space="preserve"> “Update of simulation assumption for</w:t>
      </w:r>
      <w:r w:rsidRPr="00DD7398">
        <w:t xml:space="preserve"> </w:t>
      </w:r>
      <w:proofErr w:type="spellStart"/>
      <w:r w:rsidRPr="00DD7398">
        <w:t>sTTI</w:t>
      </w:r>
      <w:proofErr w:type="spellEnd"/>
      <w:r w:rsidRPr="00DD7398">
        <w:t xml:space="preserve"> UE demodulation and CSI requirements</w:t>
      </w:r>
      <w:r>
        <w:t xml:space="preserve">”, Ericsson. </w:t>
      </w:r>
    </w:p>
    <w:sectPr w:rsidR="00093F1C" w:rsidRPr="00D2640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48191D" w:rsidRDefault="0048191D">
      <w:pPr>
        <w:spacing w:after="0"/>
      </w:pPr>
      <w:r>
        <w:separator/>
      </w:r>
    </w:p>
  </w:endnote>
  <w:endnote w:type="continuationSeparator" w:id="0">
    <w:p w14:paraId="71B5E065" w14:textId="77777777" w:rsidR="0048191D" w:rsidRDefault="0048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4E682875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D5CD2">
      <w:t>3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48191D" w:rsidRDefault="0048191D">
      <w:pPr>
        <w:spacing w:after="0"/>
      </w:pPr>
      <w:r>
        <w:separator/>
      </w:r>
    </w:p>
  </w:footnote>
  <w:footnote w:type="continuationSeparator" w:id="0">
    <w:p w14:paraId="5865E2D9" w14:textId="77777777" w:rsidR="0048191D" w:rsidRDefault="0048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12"/>
  </w:num>
  <w:num w:numId="5">
    <w:abstractNumId w:val="7"/>
  </w:num>
  <w:num w:numId="6">
    <w:abstractNumId w:val="21"/>
  </w:num>
  <w:num w:numId="7">
    <w:abstractNumId w:val="2"/>
  </w:num>
  <w:num w:numId="8">
    <w:abstractNumId w:val="3"/>
  </w:num>
  <w:num w:numId="9">
    <w:abstractNumId w:val="17"/>
  </w:num>
  <w:num w:numId="10">
    <w:abstractNumId w:val="15"/>
  </w:num>
  <w:num w:numId="11">
    <w:abstractNumId w:val="22"/>
  </w:num>
  <w:num w:numId="12">
    <w:abstractNumId w:val="16"/>
  </w:num>
  <w:num w:numId="13">
    <w:abstractNumId w:val="19"/>
  </w:num>
  <w:num w:numId="14">
    <w:abstractNumId w:val="4"/>
  </w:num>
  <w:num w:numId="15">
    <w:abstractNumId w:val="10"/>
  </w:num>
  <w:num w:numId="16">
    <w:abstractNumId w:val="11"/>
  </w:num>
  <w:num w:numId="17">
    <w:abstractNumId w:val="6"/>
  </w:num>
  <w:num w:numId="18">
    <w:abstractNumId w:val="0"/>
  </w:num>
  <w:num w:numId="19">
    <w:abstractNumId w:val="18"/>
  </w:num>
  <w:num w:numId="20">
    <w:abstractNumId w:val="1"/>
  </w:num>
  <w:num w:numId="21">
    <w:abstractNumId w:val="9"/>
  </w:num>
  <w:num w:numId="22">
    <w:abstractNumId w:val="8"/>
  </w:num>
  <w:num w:numId="23">
    <w:abstractNumId w:val="14"/>
  </w:num>
  <w:num w:numId="2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1C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B29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4C48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A5C"/>
    <w:rsid w:val="005D2969"/>
    <w:rsid w:val="005D29AB"/>
    <w:rsid w:val="005D3840"/>
    <w:rsid w:val="005D40BB"/>
    <w:rsid w:val="005D51C5"/>
    <w:rsid w:val="005D5A01"/>
    <w:rsid w:val="005D5CD2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01E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14A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523"/>
    <w:rsid w:val="00846A04"/>
    <w:rsid w:val="00846E78"/>
    <w:rsid w:val="0084739C"/>
    <w:rsid w:val="008506F8"/>
    <w:rsid w:val="0085141A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86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5C47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08A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3F86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3F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3F8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51E585B-61B0-4514-9233-CFF696ABC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346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2018-04-06T16:22:00Z</dcterms:modified>
</cp:coreProperties>
</file>